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00" w:rsidRDefault="003C1600" w:rsidP="00DE79C3">
      <w:pPr>
        <w:jc w:val="center"/>
        <w:rPr>
          <w:b/>
          <w:bCs/>
          <w:sz w:val="28"/>
          <w:szCs w:val="28"/>
        </w:rPr>
      </w:pPr>
    </w:p>
    <w:p w:rsidR="00D475B1" w:rsidRDefault="00D475B1" w:rsidP="00DE79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Звіт</w:t>
      </w:r>
    </w:p>
    <w:p w:rsidR="00D475B1" w:rsidRDefault="00D475B1" w:rsidP="00DE79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виконання у 2015 році обласної цільової довгострокової програми «Мистецька освіта Чернігівщини» на 2011-2025 роки</w:t>
      </w:r>
    </w:p>
    <w:p w:rsidR="00D475B1" w:rsidRDefault="00D475B1" w:rsidP="00911828">
      <w:pPr>
        <w:rPr>
          <w:b/>
          <w:bCs/>
          <w:sz w:val="28"/>
          <w:szCs w:val="28"/>
        </w:rPr>
      </w:pPr>
    </w:p>
    <w:p w:rsidR="00D475B1" w:rsidRPr="00267112" w:rsidRDefault="00D475B1" w:rsidP="00267112">
      <w:pPr>
        <w:ind w:firstLine="708"/>
        <w:jc w:val="both"/>
        <w:rPr>
          <w:sz w:val="28"/>
          <w:szCs w:val="28"/>
        </w:rPr>
      </w:pPr>
      <w:r w:rsidRPr="00267112">
        <w:rPr>
          <w:color w:val="000000"/>
          <w:sz w:val="28"/>
          <w:szCs w:val="28"/>
        </w:rPr>
        <w:t>30.09.2011р. рішенням п’ятої сесії шостого скликання  затверджено обласну цільову довгострокову програму «Мистецька освіта Чернігівщини» на 2011-2025</w:t>
      </w:r>
      <w:r w:rsidR="00267112" w:rsidRPr="00267112">
        <w:rPr>
          <w:color w:val="000000"/>
          <w:sz w:val="28"/>
          <w:szCs w:val="28"/>
        </w:rPr>
        <w:t> </w:t>
      </w:r>
      <w:r w:rsidRPr="00267112">
        <w:rPr>
          <w:color w:val="000000"/>
          <w:sz w:val="28"/>
          <w:szCs w:val="28"/>
        </w:rPr>
        <w:t>роки.</w:t>
      </w:r>
    </w:p>
    <w:p w:rsidR="00D475B1" w:rsidRPr="00267112" w:rsidRDefault="00D475B1" w:rsidP="00911828">
      <w:pPr>
        <w:ind w:firstLine="708"/>
        <w:jc w:val="both"/>
        <w:rPr>
          <w:color w:val="000000"/>
          <w:sz w:val="28"/>
          <w:szCs w:val="28"/>
        </w:rPr>
      </w:pPr>
      <w:r w:rsidRPr="00267112">
        <w:rPr>
          <w:color w:val="000000"/>
          <w:sz w:val="28"/>
          <w:szCs w:val="28"/>
        </w:rPr>
        <w:t>Основними проблемними питаннями, які гальмують розвиток мистецької освіти та потребують вирішення на регіональному рівні, є: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color w:val="000000"/>
          <w:sz w:val="28"/>
          <w:szCs w:val="28"/>
        </w:rPr>
        <w:t>-</w:t>
      </w:r>
      <w:r w:rsidRPr="00267112">
        <w:rPr>
          <w:sz w:val="28"/>
          <w:szCs w:val="28"/>
        </w:rPr>
        <w:t xml:space="preserve"> відсутність окремих будівель у переважної більшості шкіл естетичного виховання і  розташування їх у пристосованих приміщеннях, які потребують капітальних та поточних ремонтів, зокрема протипожежного, тепло - та електрообладнання, встановлення </w:t>
      </w:r>
      <w:proofErr w:type="spellStart"/>
      <w:r w:rsidRPr="00267112">
        <w:rPr>
          <w:sz w:val="28"/>
          <w:szCs w:val="28"/>
        </w:rPr>
        <w:t>мінікотелень</w:t>
      </w:r>
      <w:proofErr w:type="spellEnd"/>
      <w:r w:rsidRPr="00267112">
        <w:rPr>
          <w:sz w:val="28"/>
          <w:szCs w:val="28"/>
        </w:rPr>
        <w:t xml:space="preserve"> тощо;</w:t>
      </w:r>
    </w:p>
    <w:p w:rsidR="00D475B1" w:rsidRPr="00267112" w:rsidRDefault="00D475B1" w:rsidP="00911828">
      <w:pPr>
        <w:ind w:firstLine="720"/>
        <w:jc w:val="both"/>
        <w:rPr>
          <w:color w:val="000000"/>
          <w:sz w:val="28"/>
          <w:szCs w:val="28"/>
        </w:rPr>
      </w:pPr>
      <w:r w:rsidRPr="00267112">
        <w:rPr>
          <w:sz w:val="28"/>
          <w:szCs w:val="28"/>
        </w:rPr>
        <w:t>- застаріла матеріально-технічна база мистецьких навчальних закладів, значна фізична й моральна зношеність обладнання, устаткування, а також технічних засобів</w:t>
      </w:r>
      <w:r w:rsidRPr="00267112">
        <w:rPr>
          <w:color w:val="000000"/>
          <w:sz w:val="28"/>
          <w:szCs w:val="28"/>
        </w:rPr>
        <w:t>;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color w:val="000000"/>
          <w:sz w:val="28"/>
          <w:szCs w:val="28"/>
        </w:rPr>
        <w:t xml:space="preserve">- </w:t>
      </w:r>
      <w:r w:rsidRPr="00267112">
        <w:rPr>
          <w:sz w:val="28"/>
          <w:szCs w:val="28"/>
        </w:rPr>
        <w:t>зношеність музичних інструментів, які застаріли за строками експлуатації та потребують заміни;</w:t>
      </w:r>
    </w:p>
    <w:p w:rsidR="00D475B1" w:rsidRPr="00267112" w:rsidRDefault="00D475B1" w:rsidP="00911828">
      <w:pPr>
        <w:ind w:firstLine="720"/>
        <w:jc w:val="both"/>
        <w:rPr>
          <w:color w:val="000000"/>
          <w:sz w:val="28"/>
          <w:szCs w:val="28"/>
        </w:rPr>
      </w:pPr>
      <w:r w:rsidRPr="00267112">
        <w:rPr>
          <w:sz w:val="28"/>
          <w:szCs w:val="28"/>
        </w:rPr>
        <w:t>- застарілі бібліотечні фонди навчальних закладів, які протягом багатьох років недостатньо поповнюються методичною, нотною, довідковою літературою, фонохрестоматіями на сучасних носіях, електронними підручниками;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sz w:val="28"/>
          <w:szCs w:val="28"/>
        </w:rPr>
        <w:t xml:space="preserve">- невиконання в повному обсязі типових навчальних планів шкіл естетичного виховання внаслідок дефіциту кваліфікованих педагогічних кадрів та недостатнього фінансування навчальних закладів, що заважає реалізації  єдиних державних стандартів у сфері початкової спеціалізованої мистецької освіти; 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sz w:val="28"/>
          <w:szCs w:val="28"/>
        </w:rPr>
        <w:t>- погіршення у вищих обласних мистецьких навчальних закладах І-ІІ рівнів акредитації конкурсної ситуації на окремі спеціалізації, що може призвести до невиконання державного замовлення;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sz w:val="28"/>
          <w:szCs w:val="28"/>
        </w:rPr>
        <w:t>- відсутність окремого житла для педагогічних працівників, що гальмує вирішення кадрової проблеми.</w:t>
      </w:r>
    </w:p>
    <w:p w:rsidR="00D475B1" w:rsidRPr="00267112" w:rsidRDefault="00D475B1" w:rsidP="00911828">
      <w:pPr>
        <w:pStyle w:val="a5"/>
        <w:ind w:left="851"/>
      </w:pPr>
      <w:r w:rsidRPr="00267112">
        <w:rPr>
          <w:spacing w:val="-1"/>
        </w:rPr>
        <w:t xml:space="preserve">На виконання заходів </w:t>
      </w:r>
      <w:r w:rsidRPr="00267112">
        <w:t>Обласної цільової довгострокової програми</w:t>
      </w:r>
    </w:p>
    <w:p w:rsidR="00D475B1" w:rsidRPr="00267112" w:rsidRDefault="00D475B1" w:rsidP="00911828">
      <w:pPr>
        <w:jc w:val="both"/>
        <w:rPr>
          <w:spacing w:val="-1"/>
          <w:sz w:val="28"/>
          <w:szCs w:val="28"/>
        </w:rPr>
      </w:pPr>
      <w:r w:rsidRPr="00267112">
        <w:rPr>
          <w:sz w:val="28"/>
          <w:szCs w:val="28"/>
        </w:rPr>
        <w:t xml:space="preserve">«Мистецька освіта Чернігівщини» на 2011-2025 роки у 2015 році витрачено 9587,7 </w:t>
      </w:r>
      <w:proofErr w:type="spellStart"/>
      <w:r w:rsidRPr="00267112">
        <w:rPr>
          <w:sz w:val="28"/>
          <w:szCs w:val="28"/>
        </w:rPr>
        <w:t>тис.грн</w:t>
      </w:r>
      <w:proofErr w:type="spellEnd"/>
      <w:r w:rsidRPr="00267112">
        <w:rPr>
          <w:sz w:val="28"/>
          <w:szCs w:val="28"/>
        </w:rPr>
        <w:t xml:space="preserve">, у т.ч.  коштів обласного бюджету 8187,4 </w:t>
      </w:r>
      <w:proofErr w:type="spellStart"/>
      <w:r w:rsidRPr="00267112">
        <w:rPr>
          <w:sz w:val="28"/>
          <w:szCs w:val="28"/>
        </w:rPr>
        <w:t>тис.грн</w:t>
      </w:r>
      <w:proofErr w:type="spellEnd"/>
      <w:r w:rsidRPr="00267112">
        <w:rPr>
          <w:sz w:val="28"/>
          <w:szCs w:val="28"/>
        </w:rPr>
        <w:t xml:space="preserve">; інших місцевих бюджетів – 870,7 </w:t>
      </w:r>
      <w:proofErr w:type="spellStart"/>
      <w:r w:rsidRPr="00267112">
        <w:rPr>
          <w:sz w:val="28"/>
          <w:szCs w:val="28"/>
        </w:rPr>
        <w:t>тис.грн</w:t>
      </w:r>
      <w:proofErr w:type="spellEnd"/>
      <w:r w:rsidRPr="00267112">
        <w:rPr>
          <w:sz w:val="28"/>
          <w:szCs w:val="28"/>
        </w:rPr>
        <w:t xml:space="preserve">; благодійної допомоги та плати за навчання - 529,7 </w:t>
      </w:r>
      <w:proofErr w:type="spellStart"/>
      <w:r w:rsidRPr="00267112">
        <w:rPr>
          <w:sz w:val="28"/>
          <w:szCs w:val="28"/>
        </w:rPr>
        <w:t>тис.грн</w:t>
      </w:r>
      <w:proofErr w:type="spellEnd"/>
      <w:r w:rsidRPr="00267112">
        <w:rPr>
          <w:sz w:val="28"/>
          <w:szCs w:val="28"/>
        </w:rPr>
        <w:t>.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sz w:val="28"/>
          <w:szCs w:val="28"/>
        </w:rPr>
        <w:t>Відповідальним виконавцем Програми є Департамент культури і туризму, національностей та релігій облдержадміністрації. Учасники  Програми – обласна державна адміністрація, Департамент культури і туризму, національностей та релігій облдержадміністрації, районні державні адміністрації, виконкоми міських рад Чернігова, Ніжина,Прилук, керівники мистецьких навчальних закладів Чернігівської області.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sz w:val="28"/>
          <w:szCs w:val="28"/>
        </w:rPr>
        <w:t>Протягом 2015 року Департамент культури і туризму, національностей та релігій облдержадміністрації разом з іншими учасниками програми забезпечували виконання основних заходів Програми.</w:t>
      </w:r>
    </w:p>
    <w:p w:rsidR="00D475B1" w:rsidRPr="00267112" w:rsidRDefault="00D475B1" w:rsidP="00911828">
      <w:pPr>
        <w:ind w:firstLine="720"/>
        <w:jc w:val="both"/>
        <w:rPr>
          <w:sz w:val="28"/>
          <w:szCs w:val="28"/>
        </w:rPr>
      </w:pPr>
      <w:r w:rsidRPr="00267112">
        <w:rPr>
          <w:sz w:val="28"/>
          <w:szCs w:val="28"/>
        </w:rPr>
        <w:t>Додаток на 5 арк.</w:t>
      </w:r>
    </w:p>
    <w:p w:rsidR="00D475B1" w:rsidRDefault="00D475B1" w:rsidP="003E54C7">
      <w:pPr>
        <w:jc w:val="both"/>
        <w:rPr>
          <w:sz w:val="28"/>
          <w:szCs w:val="28"/>
        </w:rPr>
      </w:pPr>
    </w:p>
    <w:p w:rsidR="003C1600" w:rsidRDefault="003C1600" w:rsidP="003E54C7">
      <w:pPr>
        <w:jc w:val="both"/>
        <w:rPr>
          <w:sz w:val="28"/>
          <w:szCs w:val="28"/>
        </w:rPr>
      </w:pPr>
    </w:p>
    <w:p w:rsidR="003C1600" w:rsidRDefault="003C1600" w:rsidP="003E54C7">
      <w:pPr>
        <w:jc w:val="both"/>
        <w:rPr>
          <w:sz w:val="28"/>
          <w:szCs w:val="28"/>
        </w:rPr>
      </w:pPr>
    </w:p>
    <w:p w:rsidR="003C1600" w:rsidRDefault="003C1600" w:rsidP="003E54C7">
      <w:pPr>
        <w:jc w:val="both"/>
        <w:rPr>
          <w:sz w:val="28"/>
          <w:szCs w:val="28"/>
        </w:rPr>
      </w:pPr>
    </w:p>
    <w:p w:rsidR="003C1600" w:rsidRDefault="003C1600" w:rsidP="003E54C7">
      <w:pPr>
        <w:jc w:val="both"/>
        <w:rPr>
          <w:sz w:val="28"/>
          <w:szCs w:val="28"/>
        </w:rPr>
      </w:pPr>
    </w:p>
    <w:p w:rsidR="003C1600" w:rsidRDefault="003C1600" w:rsidP="003E54C7">
      <w:pPr>
        <w:jc w:val="both"/>
        <w:rPr>
          <w:b/>
          <w:bCs/>
          <w:sz w:val="28"/>
          <w:szCs w:val="28"/>
        </w:rPr>
        <w:sectPr w:rsidR="003C1600" w:rsidSect="00B476E5">
          <w:pgSz w:w="11906" w:h="16838"/>
          <w:pgMar w:top="284" w:right="707" w:bottom="426" w:left="1134" w:header="708" w:footer="708" w:gutter="0"/>
          <w:cols w:space="708"/>
          <w:docGrid w:linePitch="360"/>
        </w:sectPr>
      </w:pPr>
    </w:p>
    <w:p w:rsidR="003C1600" w:rsidRPr="001637CE" w:rsidRDefault="003C1600" w:rsidP="003C1600">
      <w:pPr>
        <w:jc w:val="right"/>
        <w:rPr>
          <w:sz w:val="28"/>
          <w:szCs w:val="28"/>
        </w:rPr>
      </w:pPr>
      <w:r w:rsidRPr="001637CE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</w:p>
    <w:p w:rsidR="003C1600" w:rsidRPr="001637CE" w:rsidRDefault="003C1600" w:rsidP="003C1600">
      <w:pPr>
        <w:jc w:val="right"/>
        <w:rPr>
          <w:b/>
          <w:bCs/>
          <w:sz w:val="28"/>
          <w:szCs w:val="28"/>
        </w:rPr>
      </w:pPr>
    </w:p>
    <w:p w:rsidR="003C1600" w:rsidRPr="00AA711A" w:rsidRDefault="003C1600" w:rsidP="003C1600">
      <w:pPr>
        <w:jc w:val="center"/>
        <w:rPr>
          <w:b/>
          <w:bCs/>
          <w:sz w:val="28"/>
          <w:szCs w:val="28"/>
        </w:rPr>
      </w:pPr>
      <w:r w:rsidRPr="00AA711A">
        <w:rPr>
          <w:b/>
          <w:bCs/>
          <w:sz w:val="28"/>
          <w:szCs w:val="28"/>
        </w:rPr>
        <w:t xml:space="preserve">Звіт про виконання заходів </w:t>
      </w:r>
    </w:p>
    <w:p w:rsidR="003C1600" w:rsidRPr="00AA711A" w:rsidRDefault="003C1600" w:rsidP="003C1600">
      <w:pPr>
        <w:jc w:val="center"/>
        <w:rPr>
          <w:b/>
          <w:bCs/>
          <w:sz w:val="28"/>
          <w:szCs w:val="28"/>
        </w:rPr>
      </w:pPr>
      <w:r w:rsidRPr="00AA711A">
        <w:rPr>
          <w:b/>
          <w:bCs/>
          <w:sz w:val="28"/>
          <w:szCs w:val="28"/>
        </w:rPr>
        <w:t xml:space="preserve"> обласної цільової довгострокової Програми  </w:t>
      </w:r>
    </w:p>
    <w:p w:rsidR="003C1600" w:rsidRPr="00AA711A" w:rsidRDefault="003C1600" w:rsidP="003C1600">
      <w:pPr>
        <w:jc w:val="center"/>
        <w:rPr>
          <w:b/>
          <w:bCs/>
          <w:sz w:val="28"/>
          <w:szCs w:val="28"/>
        </w:rPr>
      </w:pPr>
      <w:r w:rsidRPr="00AA711A">
        <w:rPr>
          <w:b/>
          <w:bCs/>
          <w:sz w:val="28"/>
          <w:szCs w:val="28"/>
        </w:rPr>
        <w:t>«Мистецька освіта Чернігівщини на 2011-2025роки» за 2015 рік</w:t>
      </w: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995"/>
        <w:gridCol w:w="5036"/>
        <w:gridCol w:w="2166"/>
        <w:gridCol w:w="4678"/>
      </w:tblGrid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Напрями діяльності</w:t>
            </w:r>
          </w:p>
        </w:tc>
        <w:tc>
          <w:tcPr>
            <w:tcW w:w="5036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Перелік заходів Програми та строки виконання</w:t>
            </w:r>
          </w:p>
        </w:tc>
        <w:tc>
          <w:tcPr>
            <w:tcW w:w="2166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Виділено коштів (грн.)</w:t>
            </w:r>
          </w:p>
        </w:tc>
        <w:tc>
          <w:tcPr>
            <w:tcW w:w="4678" w:type="dxa"/>
          </w:tcPr>
          <w:p w:rsidR="003C1600" w:rsidRPr="002223FC" w:rsidRDefault="003C1600" w:rsidP="00433774">
            <w:pPr>
              <w:ind w:right="684"/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Виконання/досягнуті показники</w:t>
            </w:r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6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Збереження та розвиток мережі початкових спеціалізованих мистецьких навчальних закладів (шкіл естетичного виховання).</w:t>
            </w:r>
          </w:p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1.Функціонування шкіл мистецтв при Чернігівському музичному училищі ім..Л.Ревуцького та Ніжинському училищі культури і мистецтв </w:t>
            </w:r>
            <w:proofErr w:type="spellStart"/>
            <w:r w:rsidRPr="002223FC">
              <w:rPr>
                <w:sz w:val="28"/>
                <w:szCs w:val="28"/>
              </w:rPr>
              <w:t>ім.М.Заньковецької</w:t>
            </w:r>
            <w:proofErr w:type="spellEnd"/>
            <w:r w:rsidRPr="002223FC">
              <w:rPr>
                <w:sz w:val="28"/>
                <w:szCs w:val="28"/>
              </w:rPr>
              <w:t>.</w:t>
            </w: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2. Відкриття Новгород-Сіверської школи мистецтв та Чернігівського художнього ліцею. </w:t>
            </w: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3. Відкриття нових </w:t>
            </w:r>
            <w:proofErr w:type="spellStart"/>
            <w:r w:rsidRPr="002223FC">
              <w:rPr>
                <w:sz w:val="28"/>
                <w:szCs w:val="28"/>
              </w:rPr>
              <w:t>спеціалізацій</w:t>
            </w:r>
            <w:proofErr w:type="spellEnd"/>
            <w:r w:rsidRPr="002223FC">
              <w:rPr>
                <w:sz w:val="28"/>
                <w:szCs w:val="28"/>
              </w:rPr>
              <w:t xml:space="preserve"> мистецької освіти</w:t>
            </w:r>
          </w:p>
          <w:p w:rsidR="003C1600" w:rsidRPr="002223FC" w:rsidRDefault="003C1600" w:rsidP="002223FC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4. Відкриття філій та класів у сільській місцевості</w:t>
            </w:r>
          </w:p>
          <w:p w:rsidR="003C1600" w:rsidRPr="002223FC" w:rsidRDefault="003C1600" w:rsidP="0043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Загальна сума видатків на функціонування даних шкіл за 2015 рік становила 8088,2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  <w:r w:rsidRPr="002223FC">
              <w:rPr>
                <w:sz w:val="28"/>
                <w:szCs w:val="28"/>
              </w:rPr>
              <w:t xml:space="preserve">, у т.ч. коштів обласного бюджету – 7775,8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</w:p>
          <w:p w:rsidR="003C1600" w:rsidRPr="002223FC" w:rsidRDefault="003C1600" w:rsidP="0043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При Чернігівському музичному училищі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ім.Л.М.Ревуцького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та Ніжинському училищі культури і мистецтв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ім.М.Заньковецької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функціонують школи мистецтв з контингентом учнів 909 учнів. З них – школа мистецтв при Чернігівському музичному училищі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ім.Л.М.Ревуцького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– 639 учнів, школа мистецтв при Ніжинському училищі культури і мистецтв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ім.М.Заньковецької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– 270 учнів.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Захід з відкриття Чернігівського художнього ліцею та Новгород-Сіверської школи мистецтв, у відповідності до Програми заплановані на 2015 рік не здійснено.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У 2015 році нові спеціалізації не</w:t>
            </w:r>
            <w:r w:rsidR="002223FC" w:rsidRPr="002223FC">
              <w:rPr>
                <w:spacing w:val="-1"/>
                <w:sz w:val="28"/>
                <w:szCs w:val="28"/>
              </w:rPr>
              <w:t xml:space="preserve"> </w:t>
            </w:r>
            <w:r w:rsidRPr="002223FC">
              <w:rPr>
                <w:spacing w:val="-1"/>
                <w:sz w:val="28"/>
                <w:szCs w:val="28"/>
              </w:rPr>
              <w:t xml:space="preserve"> відкривались.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Мережа початкових спеціалізованих мистецьких навчальних закладів області станом на 01.09.2015 року становить 39 мистецьких шкіл та 58 філій . У </w:t>
            </w:r>
            <w:r w:rsidRPr="002223FC">
              <w:rPr>
                <w:spacing w:val="-1"/>
                <w:sz w:val="28"/>
                <w:szCs w:val="28"/>
              </w:rPr>
              <w:lastRenderedPageBreak/>
              <w:t xml:space="preserve">2015 році закрились філії у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с.Червоні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партизани та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с.Мрин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Носівського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району. Початкову мистецьку освіту отримувало 8514 дітей.</w:t>
            </w:r>
            <w:r w:rsidRPr="002223FC">
              <w:rPr>
                <w:sz w:val="28"/>
                <w:szCs w:val="28"/>
              </w:rPr>
              <w:t xml:space="preserve"> </w:t>
            </w:r>
          </w:p>
        </w:tc>
      </w:tr>
      <w:tr w:rsidR="003C1600" w:rsidRPr="009E3FF0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 xml:space="preserve">Підвищення рівня навчального, навчально-методичного та науково-методичного забезпечення навчальних закладів </w:t>
            </w:r>
          </w:p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1. Розробка навчальних програм за напрямками мистецької освіти</w:t>
            </w: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2. Розробка навчально-методичних посібників </w:t>
            </w: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3. Проведення семінарів, пленерів, майстер-класів, круглих столів з питань мистецької освіти, функціонування обласної Ради директорів мистецьких навчальних закладів</w:t>
            </w: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4. Проведення науково-практичних конференцій </w:t>
            </w:r>
          </w:p>
          <w:p w:rsidR="003C1600" w:rsidRPr="002223FC" w:rsidRDefault="003C1600" w:rsidP="00433774">
            <w:pPr>
              <w:ind w:firstLine="7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9,4 тис. грн.</w:t>
            </w:r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Протягом 2015 року розроблено 4 навчальні програми в наступних навчальних закладах: школа мистецтв при Ніжинському училищі культури і мистецтв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ім.М.Заньковецької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, Ніжинська дитяча хореографічна школа, Чернігівська дитяча музична школа №2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ім.Є.Богословського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, Чернігівська дитяча художня школа. 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У 2015 році підготовлені та розповсюджено серед початкових спеціалізованих мистецьких навчальних закладів області 10 навчально-методичних посібників. 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У звітному періоді для викладачів початкових спеціалізованих мистецьких навчальних закладів області підготовлено та проведено  17 семінарів  та  9 засідань круглих столів  з питань мистецької освіти.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Проведено 4 засідання обласної Ради директорів мистецьких навчальних закладів.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У 2015 році проведено 8 науково-практичних конференцій: </w:t>
            </w:r>
            <w:r w:rsidRPr="002223FC">
              <w:rPr>
                <w:spacing w:val="-1"/>
                <w:sz w:val="28"/>
                <w:szCs w:val="28"/>
              </w:rPr>
              <w:lastRenderedPageBreak/>
              <w:t xml:space="preserve">Чернігівська міська школа мистецтв (1), Чернігівська музична школа №1ім.С.Вільконського  (2), 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Козелецька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дитяча музична школа (1), школа мистецтв при Ніжинському училищі культури і мистецтв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ім.М.Заньковецької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(2),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Семенівська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дитяча музична школа (1), Чернігівська дитяча художня школа (1).</w:t>
            </w:r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Кадрове забезпечення мистецьких навчальних закладів.</w:t>
            </w:r>
          </w:p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</w:tcPr>
          <w:p w:rsidR="003C1600" w:rsidRPr="002223FC" w:rsidRDefault="003C1600" w:rsidP="00433774">
            <w:pPr>
              <w:ind w:right="234"/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1. Забезпечення підготовки та перепідготовки викладачів шкіл естетичного виховання.</w:t>
            </w:r>
          </w:p>
          <w:p w:rsidR="003C1600" w:rsidRPr="002223FC" w:rsidRDefault="003C1600" w:rsidP="00433774">
            <w:pPr>
              <w:ind w:right="234"/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2. Забезпечення підвищення кваліфікації керівників та викладачів шкіл естетичного виховання </w:t>
            </w:r>
          </w:p>
          <w:p w:rsidR="003C1600" w:rsidRPr="002223FC" w:rsidRDefault="003C1600" w:rsidP="002223FC">
            <w:pPr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3. Забезпечення житлом молодих спеціалістів.</w:t>
            </w:r>
          </w:p>
        </w:tc>
        <w:tc>
          <w:tcPr>
            <w:tcW w:w="216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У 2015 році 4 викладача шкіл естетичного виховання області отримали повну вищу фахову освіту за власні кошти.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У 2015 році підвищення кваліфікації пройшли 241 викладач.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У 2015 році захід не здійснювався.</w:t>
            </w:r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ind w:right="234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 xml:space="preserve"> Запровадження стипендій переможцям обласних, всеукраїнських, міжнародних конкурсів, олімпіад тощо та їх викладачам.</w:t>
            </w:r>
          </w:p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</w:tcPr>
          <w:p w:rsidR="003C1600" w:rsidRPr="002223FC" w:rsidRDefault="003C1600" w:rsidP="002223FC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1.Запровадже</w:t>
            </w:r>
            <w:r w:rsidR="002223FC">
              <w:rPr>
                <w:sz w:val="28"/>
                <w:szCs w:val="28"/>
              </w:rPr>
              <w:t>ння стипендій обдарованим учням.</w:t>
            </w: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2. Запровадження стипендій обдарованій молоді. </w:t>
            </w:r>
          </w:p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lastRenderedPageBreak/>
              <w:t>3. Запровадження стипендій кращим викладачам.</w:t>
            </w:r>
            <w:r w:rsidRPr="002223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3C1600" w:rsidRPr="002223FC" w:rsidRDefault="003C1600" w:rsidP="00433774">
            <w:pPr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lastRenderedPageBreak/>
              <w:t xml:space="preserve">60,7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</w:p>
          <w:p w:rsidR="003C1600" w:rsidRPr="002223FC" w:rsidRDefault="003C1600" w:rsidP="00433774">
            <w:pPr>
              <w:jc w:val="center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C1600" w:rsidRPr="002223FC" w:rsidRDefault="003C1600" w:rsidP="00267112">
            <w:pPr>
              <w:ind w:left="149" w:firstLine="284"/>
              <w:jc w:val="both"/>
              <w:rPr>
                <w:sz w:val="26"/>
                <w:szCs w:val="26"/>
              </w:rPr>
            </w:pPr>
            <w:r w:rsidRPr="002223FC">
              <w:rPr>
                <w:sz w:val="26"/>
                <w:szCs w:val="26"/>
              </w:rPr>
              <w:t xml:space="preserve">Стипендії обдарованим учням-переможцям конкурсів отримували  учні в  </w:t>
            </w:r>
            <w:proofErr w:type="spellStart"/>
            <w:r w:rsidRPr="002223FC">
              <w:rPr>
                <w:sz w:val="26"/>
                <w:szCs w:val="26"/>
              </w:rPr>
              <w:t>Корюківській</w:t>
            </w:r>
            <w:proofErr w:type="spellEnd"/>
            <w:r w:rsidRPr="002223FC">
              <w:rPr>
                <w:sz w:val="26"/>
                <w:szCs w:val="26"/>
              </w:rPr>
              <w:t xml:space="preserve"> школі мистецтв</w:t>
            </w:r>
            <w:r w:rsidRPr="002223FC">
              <w:rPr>
                <w:sz w:val="26"/>
                <w:szCs w:val="26"/>
              </w:rPr>
              <w:br/>
              <w:t xml:space="preserve"> ім. О.</w:t>
            </w:r>
            <w:proofErr w:type="spellStart"/>
            <w:r w:rsidRPr="002223FC">
              <w:rPr>
                <w:sz w:val="26"/>
                <w:szCs w:val="26"/>
              </w:rPr>
              <w:t>Корнієвського</w:t>
            </w:r>
            <w:proofErr w:type="spellEnd"/>
            <w:r w:rsidRPr="002223FC">
              <w:rPr>
                <w:sz w:val="26"/>
                <w:szCs w:val="26"/>
              </w:rPr>
              <w:t xml:space="preserve"> – 6 чол., </w:t>
            </w:r>
            <w:proofErr w:type="spellStart"/>
            <w:r w:rsidRPr="002223FC">
              <w:rPr>
                <w:sz w:val="26"/>
                <w:szCs w:val="26"/>
              </w:rPr>
              <w:t>Куликівській</w:t>
            </w:r>
            <w:proofErr w:type="spellEnd"/>
            <w:r w:rsidRPr="002223FC">
              <w:rPr>
                <w:sz w:val="26"/>
                <w:szCs w:val="26"/>
              </w:rPr>
              <w:t xml:space="preserve"> ДМШ – 3 чол., Ніжинській хореографічній школі – 10 чол., Чернігівській музичній школі ім. С.</w:t>
            </w:r>
            <w:proofErr w:type="spellStart"/>
            <w:r w:rsidRPr="002223FC">
              <w:rPr>
                <w:sz w:val="26"/>
                <w:szCs w:val="26"/>
              </w:rPr>
              <w:t>Вільконського</w:t>
            </w:r>
            <w:proofErr w:type="spellEnd"/>
            <w:r w:rsidRPr="002223FC">
              <w:rPr>
                <w:sz w:val="26"/>
                <w:szCs w:val="26"/>
              </w:rPr>
              <w:t xml:space="preserve"> – 20 чол., Чернігівській дитячій музичній школі №2</w:t>
            </w:r>
            <w:r w:rsidR="002223FC" w:rsidRPr="002223FC">
              <w:rPr>
                <w:sz w:val="26"/>
                <w:szCs w:val="26"/>
              </w:rPr>
              <w:t xml:space="preserve"> , </w:t>
            </w:r>
            <w:r w:rsidRPr="002223FC">
              <w:rPr>
                <w:sz w:val="26"/>
                <w:szCs w:val="26"/>
              </w:rPr>
              <w:t xml:space="preserve"> ім. Є. Богословського – 15 чол., Чернігівській міській школі мистецтв – 23 чол., Чернігівській дитячій художній школі – 7 чол. Всього у 2015 році отримували стипендію 84 учня.</w:t>
            </w:r>
          </w:p>
          <w:p w:rsidR="003C1600" w:rsidRPr="002223FC" w:rsidRDefault="003C1600" w:rsidP="00267112">
            <w:pPr>
              <w:ind w:left="149" w:firstLine="284"/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Не запроваджувались. </w:t>
            </w:r>
          </w:p>
          <w:p w:rsidR="002223FC" w:rsidRDefault="002223FC" w:rsidP="002223FC">
            <w:pPr>
              <w:ind w:firstLine="291"/>
              <w:rPr>
                <w:sz w:val="28"/>
                <w:szCs w:val="28"/>
              </w:rPr>
            </w:pPr>
          </w:p>
          <w:p w:rsidR="003C1600" w:rsidRPr="002223FC" w:rsidRDefault="003C1600" w:rsidP="002223FC">
            <w:pPr>
              <w:ind w:firstLine="291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lastRenderedPageBreak/>
              <w:t>Не запроваджувались</w:t>
            </w:r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Проведення  капітальних ремонтів будівель, споруд, котелень, дахів, комунікацій та обладнання шкіл естетичного виховання</w:t>
            </w:r>
          </w:p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</w:tcPr>
          <w:p w:rsidR="003C1600" w:rsidRPr="002223FC" w:rsidRDefault="003C1600" w:rsidP="00433774">
            <w:pPr>
              <w:ind w:firstLine="540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506,0</w:t>
            </w:r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У 2015 році проведено капітальні ремонти наступних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обєктів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, з них 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Чернігівська міська школа мистецтв – заміна вікон та дверей на загальну суму 362,4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, виготовлення проектно-кошторисної документації –9,1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>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b/>
                <w:bCs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 xml:space="preserve">Проведено капремонт даху школи мистецтв при Ніжинському  училищі культури і мистецтв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</w:t>
            </w:r>
            <w:r w:rsidR="002223FC" w:rsidRPr="002223FC">
              <w:rPr>
                <w:spacing w:val="-1"/>
                <w:sz w:val="28"/>
                <w:szCs w:val="28"/>
              </w:rPr>
              <w:t>М.Заньковецької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 – 134,5 </w:t>
            </w:r>
            <w:proofErr w:type="spellStart"/>
            <w:r w:rsidR="002223FC"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ind w:right="-5"/>
              <w:jc w:val="both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Проведення поточних ремонтів приміщень</w:t>
            </w:r>
          </w:p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6" w:type="dxa"/>
          </w:tcPr>
          <w:p w:rsidR="003C1600" w:rsidRPr="002223FC" w:rsidRDefault="003C1600" w:rsidP="004337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C1600" w:rsidRPr="002223FC" w:rsidRDefault="003C1600" w:rsidP="002223FC">
            <w:pPr>
              <w:ind w:firstLine="540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Заходи здійснено за рахунок коштів районних та міських бюджетів (545,0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  <w:r w:rsidRPr="002223FC">
              <w:rPr>
                <w:sz w:val="28"/>
                <w:szCs w:val="28"/>
              </w:rPr>
              <w:t xml:space="preserve">) та коштів благодійної допомоги і плати за навчання (207,9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  <w:r w:rsidRPr="002223FC">
              <w:rPr>
                <w:sz w:val="28"/>
                <w:szCs w:val="28"/>
              </w:rPr>
              <w:t>).</w:t>
            </w:r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2223FC">
              <w:rPr>
                <w:spacing w:val="-1"/>
                <w:sz w:val="28"/>
                <w:szCs w:val="28"/>
              </w:rPr>
              <w:t>Семенівська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ДМШ – 67,7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</w:p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</w:rPr>
            </w:pPr>
            <w:proofErr w:type="spellStart"/>
            <w:r w:rsidRPr="002223FC">
              <w:rPr>
                <w:spacing w:val="-1"/>
                <w:sz w:val="28"/>
                <w:szCs w:val="28"/>
              </w:rPr>
              <w:t>Бобровицька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школа мистецтв – 6,4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r w:rsidRPr="002223FC">
              <w:rPr>
                <w:spacing w:val="-1"/>
                <w:sz w:val="28"/>
                <w:szCs w:val="28"/>
              </w:rPr>
              <w:t xml:space="preserve">Бахмацька районна школа мистецтв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ім.А.Розумовського–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13,2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Талалаївська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школа мистецтв – 5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r w:rsidRPr="002223FC">
              <w:rPr>
                <w:spacing w:val="-1"/>
                <w:sz w:val="28"/>
                <w:szCs w:val="28"/>
              </w:rPr>
              <w:t xml:space="preserve">Чернігівська міська школа мистецтв – 43,9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Варвинська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ДМШ – 0,6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Городнянська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школа мистецтв – 3,8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Остерська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ДМШ – 60,5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Козелецька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ДМШ – 8,4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Куликівська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ДМШ – 20,9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r w:rsidRPr="002223FC">
              <w:rPr>
                <w:spacing w:val="-1"/>
                <w:sz w:val="28"/>
                <w:szCs w:val="28"/>
              </w:rPr>
              <w:t xml:space="preserve">Менська ДМШ – 1,4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Березнянська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ШМ -1,4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r w:rsidRPr="002223FC">
              <w:rPr>
                <w:spacing w:val="-1"/>
                <w:sz w:val="28"/>
                <w:szCs w:val="28"/>
              </w:rPr>
              <w:t xml:space="preserve">Новгород-Сіверська ДМШ – 1,9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, </w:t>
            </w:r>
            <w:proofErr w:type="spellStart"/>
            <w:r w:rsidR="002223FC" w:rsidRPr="002223FC">
              <w:rPr>
                <w:spacing w:val="-1"/>
                <w:sz w:val="28"/>
                <w:szCs w:val="28"/>
              </w:rPr>
              <w:t>Щорська</w:t>
            </w:r>
            <w:proofErr w:type="spellEnd"/>
            <w:r w:rsidR="002223FC" w:rsidRPr="002223FC">
              <w:rPr>
                <w:spacing w:val="-1"/>
                <w:sz w:val="28"/>
                <w:szCs w:val="28"/>
              </w:rPr>
              <w:t xml:space="preserve"> ДМШ,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ім.Н.Рахліна–</w:t>
            </w:r>
            <w:proofErr w:type="spellEnd"/>
            <w:r w:rsidRPr="002223FC">
              <w:rPr>
                <w:spacing w:val="-1"/>
                <w:sz w:val="28"/>
                <w:szCs w:val="28"/>
              </w:rPr>
              <w:t xml:space="preserve"> 11,9 </w:t>
            </w:r>
            <w:proofErr w:type="spellStart"/>
            <w:r w:rsidRPr="002223FC">
              <w:rPr>
                <w:spacing w:val="-1"/>
                <w:sz w:val="28"/>
                <w:szCs w:val="28"/>
              </w:rPr>
              <w:t>тис.грн</w:t>
            </w:r>
            <w:proofErr w:type="spellEnd"/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 xml:space="preserve">Забезпечення участі </w:t>
            </w:r>
            <w:r w:rsidRPr="002223FC">
              <w:rPr>
                <w:b/>
                <w:bCs/>
                <w:sz w:val="28"/>
                <w:szCs w:val="28"/>
              </w:rPr>
              <w:lastRenderedPageBreak/>
              <w:t>обдарованих учнів та студентів в обласних, всеукраїнських,  міжнародних конкурсах, фестивалях, виставках</w:t>
            </w:r>
          </w:p>
        </w:tc>
        <w:tc>
          <w:tcPr>
            <w:tcW w:w="503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lastRenderedPageBreak/>
              <w:t xml:space="preserve">1.Забезпечення участі в обласних </w:t>
            </w:r>
            <w:r w:rsidRPr="002223FC">
              <w:rPr>
                <w:sz w:val="28"/>
                <w:szCs w:val="28"/>
              </w:rPr>
              <w:lastRenderedPageBreak/>
              <w:t>конкурсах інд</w:t>
            </w:r>
            <w:r w:rsidR="002223FC">
              <w:rPr>
                <w:sz w:val="28"/>
                <w:szCs w:val="28"/>
              </w:rPr>
              <w:t>и</w:t>
            </w:r>
            <w:r w:rsidRPr="002223FC">
              <w:rPr>
                <w:sz w:val="28"/>
                <w:szCs w:val="28"/>
              </w:rPr>
              <w:t>відуальної виконавської майстерності.</w:t>
            </w: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8"/>
              <w:rPr>
                <w:sz w:val="28"/>
                <w:szCs w:val="28"/>
              </w:rPr>
            </w:pPr>
          </w:p>
          <w:p w:rsidR="003C1600" w:rsidRPr="002223FC" w:rsidRDefault="003C1600" w:rsidP="00433774">
            <w:pPr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2.Забезпечення участі творчих колективів на всеукраїнських та міжнародних конкурсах</w:t>
            </w:r>
          </w:p>
          <w:p w:rsidR="003C1600" w:rsidRPr="002223FC" w:rsidRDefault="003C1600" w:rsidP="00433774">
            <w:pPr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  <w:p w:rsidR="003C1600" w:rsidRPr="002223FC" w:rsidRDefault="003C1600" w:rsidP="0043377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C1600" w:rsidRPr="002223FC" w:rsidRDefault="003C1600" w:rsidP="00433774">
            <w:pPr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lastRenderedPageBreak/>
              <w:t xml:space="preserve">8,0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Участь дітей у творчих </w:t>
            </w:r>
            <w:r w:rsidRPr="002223FC">
              <w:rPr>
                <w:sz w:val="28"/>
                <w:szCs w:val="28"/>
              </w:rPr>
              <w:lastRenderedPageBreak/>
              <w:t>змаганнях різних рівнів сприяє підвищенню професійного рівня як учнів, так і викладачів і є важливою складовою Програми. Слід відмітити позитивну тенденцію розвитку фестивально-конкурсного руху серед учнів шкіл естетичного розвитку області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>У 2015 році 694 учня початкових спеціалізованих мистецьких навчальних закладів області стали учасниками обласних конкурсів індивідуальної виконавської майстерності.</w:t>
            </w:r>
          </w:p>
          <w:p w:rsidR="003C1600" w:rsidRPr="002223FC" w:rsidRDefault="003C1600" w:rsidP="002223FC">
            <w:pPr>
              <w:ind w:left="149" w:firstLine="284"/>
              <w:jc w:val="both"/>
              <w:rPr>
                <w:b/>
                <w:bCs/>
                <w:sz w:val="28"/>
                <w:szCs w:val="28"/>
              </w:rPr>
            </w:pPr>
            <w:r w:rsidRPr="002223FC">
              <w:rPr>
                <w:spacing w:val="-1"/>
                <w:sz w:val="28"/>
                <w:szCs w:val="28"/>
              </w:rPr>
              <w:t>У 2015 році 161 творчий колектив брали участь у конкурсах різних рівнів.</w:t>
            </w:r>
          </w:p>
        </w:tc>
      </w:tr>
      <w:tr w:rsidR="003C1600" w:rsidRPr="00EC1494" w:rsidTr="002223FC">
        <w:tc>
          <w:tcPr>
            <w:tcW w:w="533" w:type="dxa"/>
          </w:tcPr>
          <w:p w:rsidR="003C1600" w:rsidRPr="002223FC" w:rsidRDefault="003C1600" w:rsidP="00433774">
            <w:pPr>
              <w:jc w:val="center"/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995" w:type="dxa"/>
          </w:tcPr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  <w:r w:rsidRPr="002223FC">
              <w:rPr>
                <w:b/>
                <w:bCs/>
                <w:sz w:val="28"/>
                <w:szCs w:val="28"/>
              </w:rPr>
              <w:t>Підвищення кваліфікації фахівців культурно-мистецької сфери</w:t>
            </w:r>
          </w:p>
        </w:tc>
        <w:tc>
          <w:tcPr>
            <w:tcW w:w="5036" w:type="dxa"/>
          </w:tcPr>
          <w:p w:rsidR="003C1600" w:rsidRPr="002223FC" w:rsidRDefault="003C1600" w:rsidP="004337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3C1600" w:rsidRPr="002223FC" w:rsidRDefault="003C1600" w:rsidP="00433774">
            <w:pPr>
              <w:jc w:val="center"/>
              <w:rPr>
                <w:sz w:val="28"/>
                <w:szCs w:val="28"/>
              </w:rPr>
            </w:pPr>
            <w:r w:rsidRPr="002223FC">
              <w:rPr>
                <w:sz w:val="28"/>
                <w:szCs w:val="28"/>
              </w:rPr>
              <w:t xml:space="preserve">411,6 </w:t>
            </w:r>
            <w:proofErr w:type="spellStart"/>
            <w:r w:rsidRPr="002223FC">
              <w:rPr>
                <w:sz w:val="28"/>
                <w:szCs w:val="28"/>
              </w:rPr>
              <w:t>тис.грн</w:t>
            </w:r>
            <w:proofErr w:type="spellEnd"/>
            <w:r w:rsidRPr="002223F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</w:tcPr>
          <w:p w:rsidR="003C1600" w:rsidRPr="002223FC" w:rsidRDefault="003C1600" w:rsidP="002223FC">
            <w:pPr>
              <w:ind w:left="149" w:firstLine="284"/>
              <w:jc w:val="both"/>
              <w:rPr>
                <w:sz w:val="28"/>
                <w:szCs w:val="28"/>
                <w:lang w:eastAsia="uk-UA"/>
              </w:rPr>
            </w:pPr>
            <w:r w:rsidRPr="002223FC">
              <w:rPr>
                <w:sz w:val="28"/>
                <w:szCs w:val="28"/>
              </w:rPr>
              <w:t xml:space="preserve"> </w:t>
            </w:r>
            <w:r w:rsidRPr="002223FC">
              <w:rPr>
                <w:spacing w:val="-1"/>
                <w:sz w:val="28"/>
                <w:szCs w:val="28"/>
              </w:rPr>
              <w:t>У 2015 році підвищення кваліфікації пройшли 402 особи, у тому числі  викладачів шкіл естетичного виховання 241 осіб.</w:t>
            </w:r>
          </w:p>
          <w:p w:rsidR="003C1600" w:rsidRPr="002223FC" w:rsidRDefault="003C1600" w:rsidP="0043377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C1600" w:rsidRDefault="003C1600" w:rsidP="002223FC">
      <w:pPr>
        <w:jc w:val="both"/>
        <w:rPr>
          <w:b/>
          <w:bCs/>
          <w:sz w:val="28"/>
          <w:szCs w:val="28"/>
        </w:rPr>
      </w:pPr>
    </w:p>
    <w:sectPr w:rsidR="003C1600" w:rsidSect="002223FC">
      <w:pgSz w:w="16838" w:h="11906" w:orient="landscape"/>
      <w:pgMar w:top="567" w:right="458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1088"/>
    <w:multiLevelType w:val="hybridMultilevel"/>
    <w:tmpl w:val="1FC29F54"/>
    <w:lvl w:ilvl="0" w:tplc="D436A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4D3CF5"/>
    <w:multiLevelType w:val="hybridMultilevel"/>
    <w:tmpl w:val="C9D4879A"/>
    <w:lvl w:ilvl="0" w:tplc="97EE2EB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>
    <w:nsid w:val="71A93DEB"/>
    <w:multiLevelType w:val="hybridMultilevel"/>
    <w:tmpl w:val="5052AE6E"/>
    <w:lvl w:ilvl="0" w:tplc="1542D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D14E7"/>
    <w:rsid w:val="00056455"/>
    <w:rsid w:val="000717B0"/>
    <w:rsid w:val="000C6425"/>
    <w:rsid w:val="000E435E"/>
    <w:rsid w:val="00101B73"/>
    <w:rsid w:val="00104EC1"/>
    <w:rsid w:val="00133896"/>
    <w:rsid w:val="00145208"/>
    <w:rsid w:val="00165318"/>
    <w:rsid w:val="00177151"/>
    <w:rsid w:val="001873E1"/>
    <w:rsid w:val="001C3E52"/>
    <w:rsid w:val="001C6284"/>
    <w:rsid w:val="001D5E73"/>
    <w:rsid w:val="001D6FE9"/>
    <w:rsid w:val="001F1473"/>
    <w:rsid w:val="0020097A"/>
    <w:rsid w:val="0020145D"/>
    <w:rsid w:val="002043E6"/>
    <w:rsid w:val="002223FC"/>
    <w:rsid w:val="00222CFA"/>
    <w:rsid w:val="0024564C"/>
    <w:rsid w:val="00254672"/>
    <w:rsid w:val="0025787B"/>
    <w:rsid w:val="00266BB2"/>
    <w:rsid w:val="00267112"/>
    <w:rsid w:val="002A3D88"/>
    <w:rsid w:val="002B1294"/>
    <w:rsid w:val="002B1694"/>
    <w:rsid w:val="002B65F0"/>
    <w:rsid w:val="002D2A07"/>
    <w:rsid w:val="002D602D"/>
    <w:rsid w:val="00310893"/>
    <w:rsid w:val="0031471C"/>
    <w:rsid w:val="00316E4C"/>
    <w:rsid w:val="003264AF"/>
    <w:rsid w:val="00333279"/>
    <w:rsid w:val="00362008"/>
    <w:rsid w:val="003664E7"/>
    <w:rsid w:val="00381512"/>
    <w:rsid w:val="003B0B1E"/>
    <w:rsid w:val="003B1F47"/>
    <w:rsid w:val="003C1600"/>
    <w:rsid w:val="003C33F8"/>
    <w:rsid w:val="003D7F75"/>
    <w:rsid w:val="003E54C7"/>
    <w:rsid w:val="003F498F"/>
    <w:rsid w:val="003F77A0"/>
    <w:rsid w:val="00400C2D"/>
    <w:rsid w:val="00400F82"/>
    <w:rsid w:val="004021CC"/>
    <w:rsid w:val="0041362E"/>
    <w:rsid w:val="00427822"/>
    <w:rsid w:val="00432CCE"/>
    <w:rsid w:val="004430BC"/>
    <w:rsid w:val="004616CB"/>
    <w:rsid w:val="004752D5"/>
    <w:rsid w:val="00482761"/>
    <w:rsid w:val="00483EC6"/>
    <w:rsid w:val="004934EF"/>
    <w:rsid w:val="004947AD"/>
    <w:rsid w:val="004A174B"/>
    <w:rsid w:val="004C6A01"/>
    <w:rsid w:val="004D235F"/>
    <w:rsid w:val="004D7E03"/>
    <w:rsid w:val="004F61E8"/>
    <w:rsid w:val="0051284B"/>
    <w:rsid w:val="00523422"/>
    <w:rsid w:val="00576821"/>
    <w:rsid w:val="0058755C"/>
    <w:rsid w:val="005F33DB"/>
    <w:rsid w:val="0061632C"/>
    <w:rsid w:val="00667424"/>
    <w:rsid w:val="00672DBB"/>
    <w:rsid w:val="00684702"/>
    <w:rsid w:val="006A2974"/>
    <w:rsid w:val="006A3F8B"/>
    <w:rsid w:val="006C65E9"/>
    <w:rsid w:val="00702D89"/>
    <w:rsid w:val="007428FC"/>
    <w:rsid w:val="00781813"/>
    <w:rsid w:val="00781830"/>
    <w:rsid w:val="00784D15"/>
    <w:rsid w:val="007B4292"/>
    <w:rsid w:val="007B6D8B"/>
    <w:rsid w:val="007B7943"/>
    <w:rsid w:val="007D14E7"/>
    <w:rsid w:val="007E4B95"/>
    <w:rsid w:val="007F02F6"/>
    <w:rsid w:val="007F4B15"/>
    <w:rsid w:val="00840627"/>
    <w:rsid w:val="00846D1D"/>
    <w:rsid w:val="008C09FE"/>
    <w:rsid w:val="008C12C3"/>
    <w:rsid w:val="008E318A"/>
    <w:rsid w:val="008F1FAD"/>
    <w:rsid w:val="009048A0"/>
    <w:rsid w:val="00911828"/>
    <w:rsid w:val="009451A3"/>
    <w:rsid w:val="0094732C"/>
    <w:rsid w:val="009710B0"/>
    <w:rsid w:val="00974986"/>
    <w:rsid w:val="0098783B"/>
    <w:rsid w:val="00992B8C"/>
    <w:rsid w:val="009A18B6"/>
    <w:rsid w:val="009B1FA1"/>
    <w:rsid w:val="009C2029"/>
    <w:rsid w:val="009E1B69"/>
    <w:rsid w:val="009E2209"/>
    <w:rsid w:val="00A20671"/>
    <w:rsid w:val="00A421D0"/>
    <w:rsid w:val="00A50951"/>
    <w:rsid w:val="00A8710A"/>
    <w:rsid w:val="00A91D02"/>
    <w:rsid w:val="00A975EF"/>
    <w:rsid w:val="00AB077E"/>
    <w:rsid w:val="00AD282D"/>
    <w:rsid w:val="00B01C8E"/>
    <w:rsid w:val="00B34F8A"/>
    <w:rsid w:val="00B476E5"/>
    <w:rsid w:val="00B50F42"/>
    <w:rsid w:val="00B626D2"/>
    <w:rsid w:val="00B646AA"/>
    <w:rsid w:val="00B92A63"/>
    <w:rsid w:val="00BA60A1"/>
    <w:rsid w:val="00BC55E6"/>
    <w:rsid w:val="00BF6719"/>
    <w:rsid w:val="00C04FB4"/>
    <w:rsid w:val="00C141FC"/>
    <w:rsid w:val="00C232F8"/>
    <w:rsid w:val="00C5164C"/>
    <w:rsid w:val="00C537D2"/>
    <w:rsid w:val="00C65B29"/>
    <w:rsid w:val="00C957F4"/>
    <w:rsid w:val="00CF0394"/>
    <w:rsid w:val="00CF602B"/>
    <w:rsid w:val="00D0635E"/>
    <w:rsid w:val="00D364A6"/>
    <w:rsid w:val="00D437FC"/>
    <w:rsid w:val="00D475B1"/>
    <w:rsid w:val="00D54686"/>
    <w:rsid w:val="00D66C65"/>
    <w:rsid w:val="00D76D5B"/>
    <w:rsid w:val="00D80A06"/>
    <w:rsid w:val="00D834B2"/>
    <w:rsid w:val="00DB0295"/>
    <w:rsid w:val="00DE79C3"/>
    <w:rsid w:val="00DF7D29"/>
    <w:rsid w:val="00E0551F"/>
    <w:rsid w:val="00E305C7"/>
    <w:rsid w:val="00E65BB2"/>
    <w:rsid w:val="00EA37E8"/>
    <w:rsid w:val="00EF343D"/>
    <w:rsid w:val="00F21F49"/>
    <w:rsid w:val="00F23052"/>
    <w:rsid w:val="00FD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E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564C"/>
    <w:pPr>
      <w:ind w:left="720"/>
    </w:p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133896"/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99"/>
    <w:rsid w:val="001338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3E54C7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E54C7"/>
    <w:rPr>
      <w:sz w:val="28"/>
      <w:szCs w:val="28"/>
      <w:lang w:val="uk-UA"/>
    </w:rPr>
  </w:style>
  <w:style w:type="character" w:customStyle="1" w:styleId="apple-converted-space">
    <w:name w:val="apple-converted-space"/>
    <w:basedOn w:val="a0"/>
    <w:uiPriority w:val="99"/>
    <w:rsid w:val="008F1FAD"/>
  </w:style>
  <w:style w:type="character" w:styleId="a7">
    <w:name w:val="Strong"/>
    <w:basedOn w:val="a0"/>
    <w:uiPriority w:val="99"/>
    <w:qFormat/>
    <w:rsid w:val="008F1FAD"/>
    <w:rPr>
      <w:b/>
      <w:bCs/>
    </w:rPr>
  </w:style>
  <w:style w:type="paragraph" w:styleId="a8">
    <w:name w:val="Normal (Web)"/>
    <w:basedOn w:val="a"/>
    <w:uiPriority w:val="99"/>
    <w:rsid w:val="00A421D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ody Text Indent"/>
    <w:basedOn w:val="a"/>
    <w:link w:val="aa"/>
    <w:uiPriority w:val="99"/>
    <w:rsid w:val="00D5468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D54686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1115</Words>
  <Characters>8287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хід виконання</vt:lpstr>
    </vt:vector>
  </TitlesOfParts>
  <Company>MoBIL GROUP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хід виконання</dc:title>
  <dc:creator>Admin</dc:creator>
  <cp:lastModifiedBy>UVP_Max</cp:lastModifiedBy>
  <cp:revision>3</cp:revision>
  <cp:lastPrinted>2016-02-15T10:09:00Z</cp:lastPrinted>
  <dcterms:created xsi:type="dcterms:W3CDTF">2016-02-17T08:03:00Z</dcterms:created>
  <dcterms:modified xsi:type="dcterms:W3CDTF">2016-02-17T09:00:00Z</dcterms:modified>
</cp:coreProperties>
</file>